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5A7" w:rsidRDefault="00BB55A7" w:rsidP="004A07DD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Семинар</w:t>
      </w:r>
    </w:p>
    <w:p w:rsidR="00BB55A7" w:rsidRDefault="00BB55A7" w:rsidP="004A07DD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 вопросу развития внешнеэкономического сотрудничества с Литвой, Латвией и другими странами Европейского союза</w:t>
      </w:r>
    </w:p>
    <w:p w:rsidR="00BB55A7" w:rsidRDefault="00BB55A7" w:rsidP="002E58B5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BB55A7" w:rsidRDefault="00BB55A7" w:rsidP="002E58B5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Срок проведения – 8 декабря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/>
            <w:sz w:val="30"/>
            <w:szCs w:val="30"/>
          </w:rPr>
          <w:t>2014 г</w:t>
        </w:r>
      </w:smartTag>
      <w:r>
        <w:rPr>
          <w:rFonts w:ascii="Times New Roman" w:hAnsi="Times New Roman"/>
          <w:sz w:val="30"/>
          <w:szCs w:val="30"/>
        </w:rPr>
        <w:t>.</w:t>
      </w:r>
    </w:p>
    <w:p w:rsidR="00BB55A7" w:rsidRDefault="00BB55A7" w:rsidP="00AC4A87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BB55A7" w:rsidRPr="00AC4A87" w:rsidRDefault="00BB55A7" w:rsidP="00AC4A87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Место проведения – </w:t>
      </w:r>
      <w:r w:rsidRPr="00AC4A87">
        <w:rPr>
          <w:rFonts w:ascii="Times New Roman" w:hAnsi="Times New Roman"/>
          <w:sz w:val="30"/>
          <w:szCs w:val="30"/>
        </w:rPr>
        <w:t>Ренессанс Минск отель</w:t>
      </w:r>
      <w:r>
        <w:rPr>
          <w:rFonts w:ascii="Times New Roman" w:hAnsi="Times New Roman"/>
          <w:sz w:val="30"/>
          <w:szCs w:val="30"/>
        </w:rPr>
        <w:t xml:space="preserve"> (</w:t>
      </w:r>
      <w:r w:rsidRPr="00AC4A87">
        <w:rPr>
          <w:rFonts w:ascii="Times New Roman" w:hAnsi="Times New Roman"/>
          <w:sz w:val="30"/>
          <w:szCs w:val="30"/>
        </w:rPr>
        <w:t>пр-т Дзержинского, 1е)</w:t>
      </w:r>
    </w:p>
    <w:p w:rsidR="00BB55A7" w:rsidRDefault="00BB55A7" w:rsidP="002E58B5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BB55A7" w:rsidRDefault="00BB55A7" w:rsidP="002E58B5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Предварительная программа семинара</w:t>
      </w:r>
    </w:p>
    <w:p w:rsidR="00BB55A7" w:rsidRDefault="00BB55A7" w:rsidP="002E58B5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tbl>
      <w:tblPr>
        <w:tblW w:w="9889" w:type="dxa"/>
        <w:tblLook w:val="00A0"/>
      </w:tblPr>
      <w:tblGrid>
        <w:gridCol w:w="1951"/>
        <w:gridCol w:w="317"/>
        <w:gridCol w:w="7621"/>
      </w:tblGrid>
      <w:tr w:rsidR="00BB55A7" w:rsidRPr="00CC7288" w:rsidTr="00363C95">
        <w:tc>
          <w:tcPr>
            <w:tcW w:w="1951" w:type="dxa"/>
          </w:tcPr>
          <w:p w:rsidR="00BB55A7" w:rsidRPr="00CC7288" w:rsidRDefault="00BB55A7" w:rsidP="00C633F7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C7288">
              <w:rPr>
                <w:rFonts w:ascii="Times New Roman" w:hAnsi="Times New Roman"/>
                <w:sz w:val="30"/>
                <w:szCs w:val="30"/>
              </w:rPr>
              <w:t>10.</w:t>
            </w:r>
            <w:r w:rsidRPr="00CC7288">
              <w:rPr>
                <w:rFonts w:ascii="Times New Roman" w:hAnsi="Times New Roman"/>
                <w:sz w:val="30"/>
                <w:szCs w:val="30"/>
                <w:lang w:val="en-US"/>
              </w:rPr>
              <w:t>3</w:t>
            </w:r>
            <w:r w:rsidRPr="00CC7288">
              <w:rPr>
                <w:rFonts w:ascii="Times New Roman" w:hAnsi="Times New Roman"/>
                <w:sz w:val="30"/>
                <w:szCs w:val="30"/>
              </w:rPr>
              <w:t xml:space="preserve">0 – </w:t>
            </w:r>
            <w:r w:rsidRPr="00CC7288">
              <w:rPr>
                <w:rFonts w:ascii="Times New Roman" w:hAnsi="Times New Roman"/>
                <w:sz w:val="30"/>
                <w:szCs w:val="30"/>
                <w:lang w:val="en-US"/>
              </w:rPr>
              <w:t>1</w:t>
            </w:r>
            <w:r w:rsidRPr="00CC7288">
              <w:rPr>
                <w:rFonts w:ascii="Times New Roman" w:hAnsi="Times New Roman"/>
                <w:sz w:val="30"/>
                <w:szCs w:val="30"/>
              </w:rPr>
              <w:t>1.00</w:t>
            </w:r>
          </w:p>
        </w:tc>
        <w:tc>
          <w:tcPr>
            <w:tcW w:w="317" w:type="dxa"/>
          </w:tcPr>
          <w:p w:rsidR="00BB55A7" w:rsidRPr="00CC7288" w:rsidRDefault="00BB55A7" w:rsidP="00363C95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  <w:tc>
          <w:tcPr>
            <w:tcW w:w="7621" w:type="dxa"/>
          </w:tcPr>
          <w:p w:rsidR="00BB55A7" w:rsidRPr="00CC7288" w:rsidRDefault="00BB55A7" w:rsidP="00363C95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C7288">
              <w:rPr>
                <w:rFonts w:ascii="Times New Roman" w:hAnsi="Times New Roman"/>
                <w:sz w:val="30"/>
                <w:szCs w:val="30"/>
              </w:rPr>
              <w:t>Регистрация участников семинара, приветственный кофе</w:t>
            </w:r>
          </w:p>
        </w:tc>
      </w:tr>
      <w:tr w:rsidR="00BB55A7" w:rsidRPr="00CC7288" w:rsidTr="00363C95">
        <w:tc>
          <w:tcPr>
            <w:tcW w:w="1951" w:type="dxa"/>
          </w:tcPr>
          <w:p w:rsidR="00BB55A7" w:rsidRPr="00CC7288" w:rsidRDefault="00BB55A7" w:rsidP="004A07DD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C7288">
              <w:rPr>
                <w:rFonts w:ascii="Times New Roman" w:hAnsi="Times New Roman"/>
                <w:sz w:val="30"/>
                <w:szCs w:val="30"/>
              </w:rPr>
              <w:t>11.00 – 11.05</w:t>
            </w:r>
          </w:p>
        </w:tc>
        <w:tc>
          <w:tcPr>
            <w:tcW w:w="317" w:type="dxa"/>
          </w:tcPr>
          <w:p w:rsidR="00BB55A7" w:rsidRPr="00CC7288" w:rsidRDefault="00BB55A7" w:rsidP="004A07DD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621" w:type="dxa"/>
          </w:tcPr>
          <w:p w:rsidR="00BB55A7" w:rsidRPr="00CC7288" w:rsidRDefault="00BB55A7" w:rsidP="004A07DD">
            <w:pPr>
              <w:spacing w:line="280" w:lineRule="exact"/>
              <w:jc w:val="both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CC7288">
              <w:rPr>
                <w:rFonts w:ascii="Times New Roman" w:hAnsi="Times New Roman"/>
                <w:b/>
                <w:i/>
                <w:sz w:val="30"/>
                <w:szCs w:val="30"/>
              </w:rPr>
              <w:t>Приветственное слово представителя Белорусской торгово-промышленной палаты</w:t>
            </w:r>
          </w:p>
        </w:tc>
      </w:tr>
      <w:tr w:rsidR="00BB55A7" w:rsidRPr="00CC7288" w:rsidTr="00096E29">
        <w:tc>
          <w:tcPr>
            <w:tcW w:w="1951" w:type="dxa"/>
          </w:tcPr>
          <w:p w:rsidR="00BB55A7" w:rsidRPr="00CC7288" w:rsidRDefault="00BB55A7" w:rsidP="002D0DE2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C7288">
              <w:rPr>
                <w:rFonts w:ascii="Times New Roman" w:hAnsi="Times New Roman"/>
                <w:sz w:val="30"/>
                <w:szCs w:val="30"/>
              </w:rPr>
              <w:t>11.05 – 11.35</w:t>
            </w:r>
          </w:p>
        </w:tc>
        <w:tc>
          <w:tcPr>
            <w:tcW w:w="317" w:type="dxa"/>
          </w:tcPr>
          <w:p w:rsidR="00BB55A7" w:rsidRPr="00CC7288" w:rsidRDefault="00BB55A7" w:rsidP="00096E29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621" w:type="dxa"/>
          </w:tcPr>
          <w:p w:rsidR="00BB55A7" w:rsidRPr="00CC7288" w:rsidRDefault="00BB55A7" w:rsidP="00096E29">
            <w:pPr>
              <w:spacing w:line="280" w:lineRule="exact"/>
              <w:jc w:val="both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CC7288">
              <w:rPr>
                <w:rFonts w:ascii="Times New Roman" w:hAnsi="Times New Roman"/>
                <w:b/>
                <w:i/>
                <w:sz w:val="30"/>
                <w:szCs w:val="30"/>
              </w:rPr>
              <w:t xml:space="preserve">Выступления представителей посольств Латвии и Литвы </w:t>
            </w:r>
          </w:p>
        </w:tc>
      </w:tr>
      <w:tr w:rsidR="00BB55A7" w:rsidRPr="00CC7288" w:rsidTr="00363C95">
        <w:tc>
          <w:tcPr>
            <w:tcW w:w="1951" w:type="dxa"/>
          </w:tcPr>
          <w:p w:rsidR="00BB55A7" w:rsidRPr="00CC7288" w:rsidRDefault="00BB55A7" w:rsidP="00E64F73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C7288">
              <w:rPr>
                <w:rFonts w:ascii="Times New Roman" w:hAnsi="Times New Roman"/>
                <w:sz w:val="30"/>
                <w:szCs w:val="30"/>
              </w:rPr>
              <w:t>11.35 – 12.50</w:t>
            </w:r>
          </w:p>
        </w:tc>
        <w:tc>
          <w:tcPr>
            <w:tcW w:w="317" w:type="dxa"/>
          </w:tcPr>
          <w:p w:rsidR="00BB55A7" w:rsidRPr="00CC7288" w:rsidRDefault="00BB55A7" w:rsidP="00363C95">
            <w:pPr>
              <w:spacing w:line="280" w:lineRule="exact"/>
              <w:jc w:val="both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  <w:tc>
          <w:tcPr>
            <w:tcW w:w="7621" w:type="dxa"/>
          </w:tcPr>
          <w:p w:rsidR="00BB55A7" w:rsidRPr="00CC7288" w:rsidRDefault="00BB55A7" w:rsidP="00D35CF1">
            <w:pPr>
              <w:spacing w:line="280" w:lineRule="exact"/>
              <w:jc w:val="both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CC7288">
              <w:rPr>
                <w:rFonts w:ascii="Times New Roman" w:hAnsi="Times New Roman"/>
                <w:b/>
                <w:i/>
                <w:sz w:val="30"/>
                <w:szCs w:val="30"/>
              </w:rPr>
              <w:t xml:space="preserve">Требования к сертификации производства и (или) продукции (работ, услуг) для поставки в страны ЕС, в том числе Латвии, Литвы </w:t>
            </w:r>
          </w:p>
          <w:p w:rsidR="00BB55A7" w:rsidRPr="00CC7288" w:rsidRDefault="00BB55A7" w:rsidP="00733D82">
            <w:pPr>
              <w:spacing w:line="280" w:lineRule="exact"/>
              <w:jc w:val="both"/>
              <w:rPr>
                <w:rFonts w:ascii="Times New Roman" w:hAnsi="Times New Roman"/>
                <w:i/>
                <w:sz w:val="30"/>
                <w:szCs w:val="30"/>
              </w:rPr>
            </w:pPr>
            <w:r w:rsidRPr="00CC7288">
              <w:rPr>
                <w:rFonts w:ascii="Times New Roman" w:hAnsi="Times New Roman"/>
                <w:b/>
                <w:i/>
                <w:sz w:val="30"/>
                <w:szCs w:val="30"/>
              </w:rPr>
              <w:t xml:space="preserve">Таможенно-тарифное и нетарифное регулирование при </w:t>
            </w:r>
            <w:r w:rsidR="00B97350">
              <w:rPr>
                <w:rFonts w:ascii="Times New Roman" w:hAnsi="Times New Roman"/>
                <w:b/>
                <w:i/>
                <w:sz w:val="30"/>
                <w:szCs w:val="30"/>
              </w:rPr>
              <w:t>экспор</w:t>
            </w:r>
            <w:r w:rsidRPr="00CC7288">
              <w:rPr>
                <w:rFonts w:ascii="Times New Roman" w:hAnsi="Times New Roman"/>
                <w:b/>
                <w:i/>
                <w:sz w:val="30"/>
                <w:szCs w:val="30"/>
              </w:rPr>
              <w:t>те товаров (работ, услуг) в страны ЕС</w:t>
            </w:r>
            <w:r w:rsidR="0047024E">
              <w:rPr>
                <w:rFonts w:ascii="Times New Roman" w:hAnsi="Times New Roman"/>
                <w:b/>
                <w:i/>
                <w:sz w:val="30"/>
                <w:szCs w:val="30"/>
              </w:rPr>
              <w:t xml:space="preserve"> </w:t>
            </w:r>
            <w:r w:rsidR="0047024E" w:rsidRPr="0047024E">
              <w:rPr>
                <w:rFonts w:ascii="Times New Roman" w:hAnsi="Times New Roman"/>
                <w:i/>
                <w:sz w:val="30"/>
                <w:szCs w:val="30"/>
              </w:rPr>
              <w:t>(</w:t>
            </w:r>
            <w:r w:rsidR="0047024E">
              <w:rPr>
                <w:rFonts w:ascii="Times New Roman" w:hAnsi="Times New Roman"/>
                <w:i/>
                <w:sz w:val="30"/>
                <w:szCs w:val="30"/>
              </w:rPr>
              <w:t>представитель ГТК,</w:t>
            </w:r>
            <w:r w:rsidRPr="00CC7288">
              <w:rPr>
                <w:rFonts w:ascii="Times New Roman" w:hAnsi="Times New Roman"/>
                <w:i/>
                <w:sz w:val="30"/>
                <w:szCs w:val="30"/>
              </w:rPr>
              <w:t xml:space="preserve"> уточняется</w:t>
            </w:r>
            <w:r w:rsidR="0047024E">
              <w:rPr>
                <w:rFonts w:ascii="Times New Roman" w:hAnsi="Times New Roman"/>
                <w:i/>
                <w:sz w:val="30"/>
                <w:szCs w:val="30"/>
              </w:rPr>
              <w:t>)</w:t>
            </w:r>
          </w:p>
          <w:p w:rsidR="00BB55A7" w:rsidRPr="00CC7288" w:rsidRDefault="00BB55A7" w:rsidP="00733D82">
            <w:pPr>
              <w:spacing w:line="280" w:lineRule="exact"/>
              <w:jc w:val="both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CC7288">
              <w:rPr>
                <w:rFonts w:ascii="Times New Roman" w:hAnsi="Times New Roman"/>
                <w:b/>
                <w:i/>
                <w:sz w:val="30"/>
                <w:szCs w:val="30"/>
              </w:rPr>
              <w:t>Условия и порядок участия иностранных компаний в тендерных закупках в странах ЕС</w:t>
            </w:r>
          </w:p>
          <w:p w:rsidR="00BB55A7" w:rsidRPr="00CC7288" w:rsidRDefault="00BB55A7" w:rsidP="00AC4A87">
            <w:pPr>
              <w:spacing w:line="280" w:lineRule="exact"/>
              <w:jc w:val="both"/>
              <w:rPr>
                <w:rFonts w:ascii="Times New Roman" w:hAnsi="Times New Roman"/>
                <w:i/>
                <w:sz w:val="30"/>
                <w:szCs w:val="30"/>
              </w:rPr>
            </w:pPr>
            <w:r w:rsidRPr="00CC7288">
              <w:rPr>
                <w:rFonts w:ascii="Times New Roman" w:hAnsi="Times New Roman"/>
                <w:i/>
                <w:sz w:val="30"/>
                <w:szCs w:val="30"/>
              </w:rPr>
              <w:t>Павел Тюшев, юрист, адвокатское бюро VARUL (Латвия)</w:t>
            </w:r>
          </w:p>
        </w:tc>
      </w:tr>
      <w:tr w:rsidR="00BB55A7" w:rsidRPr="00CC7288" w:rsidTr="00363C95">
        <w:tc>
          <w:tcPr>
            <w:tcW w:w="1951" w:type="dxa"/>
          </w:tcPr>
          <w:p w:rsidR="00BB55A7" w:rsidRPr="00CC7288" w:rsidRDefault="00BB55A7" w:rsidP="00733D82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C7288">
              <w:rPr>
                <w:rFonts w:ascii="Times New Roman" w:hAnsi="Times New Roman"/>
                <w:sz w:val="30"/>
                <w:szCs w:val="30"/>
              </w:rPr>
              <w:t>12.50 – 13.50</w:t>
            </w:r>
          </w:p>
        </w:tc>
        <w:tc>
          <w:tcPr>
            <w:tcW w:w="317" w:type="dxa"/>
          </w:tcPr>
          <w:p w:rsidR="00BB55A7" w:rsidRPr="00CC7288" w:rsidRDefault="00BB55A7" w:rsidP="00363C95">
            <w:pPr>
              <w:spacing w:line="280" w:lineRule="exact"/>
              <w:jc w:val="both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  <w:tc>
          <w:tcPr>
            <w:tcW w:w="7621" w:type="dxa"/>
          </w:tcPr>
          <w:p w:rsidR="00BB55A7" w:rsidRPr="00CC7288" w:rsidRDefault="00BB55A7" w:rsidP="00363C95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C7288">
              <w:rPr>
                <w:rFonts w:ascii="Times New Roman" w:hAnsi="Times New Roman"/>
                <w:sz w:val="30"/>
                <w:szCs w:val="30"/>
              </w:rPr>
              <w:t>Кофе-пауза</w:t>
            </w:r>
          </w:p>
        </w:tc>
      </w:tr>
      <w:tr w:rsidR="00BB55A7" w:rsidRPr="00CC7288" w:rsidTr="00363C95">
        <w:tc>
          <w:tcPr>
            <w:tcW w:w="1951" w:type="dxa"/>
          </w:tcPr>
          <w:p w:rsidR="00BB55A7" w:rsidRPr="00CC7288" w:rsidRDefault="00BB55A7" w:rsidP="00D01371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C7288">
              <w:rPr>
                <w:rFonts w:ascii="Times New Roman" w:hAnsi="Times New Roman"/>
                <w:sz w:val="30"/>
                <w:szCs w:val="30"/>
              </w:rPr>
              <w:t>13.50 – 14.10</w:t>
            </w:r>
          </w:p>
        </w:tc>
        <w:tc>
          <w:tcPr>
            <w:tcW w:w="317" w:type="dxa"/>
          </w:tcPr>
          <w:p w:rsidR="00BB55A7" w:rsidRPr="00CC7288" w:rsidRDefault="00BB55A7" w:rsidP="00363C95">
            <w:pPr>
              <w:spacing w:line="280" w:lineRule="exact"/>
              <w:jc w:val="both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  <w:tc>
          <w:tcPr>
            <w:tcW w:w="7621" w:type="dxa"/>
          </w:tcPr>
          <w:p w:rsidR="00BB55A7" w:rsidRPr="00CC7288" w:rsidRDefault="00BB55A7" w:rsidP="00363C95">
            <w:pPr>
              <w:spacing w:line="280" w:lineRule="exact"/>
              <w:jc w:val="both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CC7288">
              <w:rPr>
                <w:rFonts w:ascii="Times New Roman" w:hAnsi="Times New Roman"/>
                <w:b/>
                <w:i/>
                <w:sz w:val="30"/>
                <w:szCs w:val="30"/>
              </w:rPr>
              <w:t>Финансовые и не финансовые инструменты поддержки развития бизнеса</w:t>
            </w:r>
          </w:p>
          <w:p w:rsidR="00BB55A7" w:rsidRPr="00CC7288" w:rsidRDefault="00BB55A7" w:rsidP="00CD52C5">
            <w:pPr>
              <w:spacing w:line="280" w:lineRule="exact"/>
              <w:jc w:val="both"/>
              <w:rPr>
                <w:rFonts w:ascii="Times New Roman" w:hAnsi="Times New Roman"/>
                <w:i/>
                <w:sz w:val="30"/>
                <w:szCs w:val="30"/>
              </w:rPr>
            </w:pPr>
            <w:r w:rsidRPr="00CC7288">
              <w:rPr>
                <w:rFonts w:ascii="Times New Roman" w:hAnsi="Times New Roman"/>
                <w:i/>
                <w:sz w:val="30"/>
                <w:szCs w:val="30"/>
              </w:rPr>
              <w:t xml:space="preserve">Представитель ЕБРР </w:t>
            </w:r>
          </w:p>
        </w:tc>
      </w:tr>
      <w:tr w:rsidR="00BB55A7" w:rsidRPr="00CC7288" w:rsidTr="00363C95">
        <w:tc>
          <w:tcPr>
            <w:tcW w:w="1951" w:type="dxa"/>
          </w:tcPr>
          <w:p w:rsidR="00BB55A7" w:rsidRPr="00CC7288" w:rsidRDefault="00BB55A7" w:rsidP="00D01371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C7288">
              <w:rPr>
                <w:rFonts w:ascii="Times New Roman" w:hAnsi="Times New Roman"/>
                <w:sz w:val="30"/>
                <w:szCs w:val="30"/>
              </w:rPr>
              <w:t>14.10 – 14.30</w:t>
            </w:r>
          </w:p>
        </w:tc>
        <w:tc>
          <w:tcPr>
            <w:tcW w:w="317" w:type="dxa"/>
          </w:tcPr>
          <w:p w:rsidR="00BB55A7" w:rsidRPr="00CC7288" w:rsidRDefault="00BB55A7" w:rsidP="00363C95">
            <w:pPr>
              <w:spacing w:line="280" w:lineRule="exact"/>
              <w:jc w:val="both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  <w:tc>
          <w:tcPr>
            <w:tcW w:w="7621" w:type="dxa"/>
          </w:tcPr>
          <w:p w:rsidR="00BB55A7" w:rsidRPr="00CC7288" w:rsidRDefault="00BB55A7" w:rsidP="00363C95">
            <w:pPr>
              <w:spacing w:line="280" w:lineRule="exact"/>
              <w:jc w:val="both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CC7288">
              <w:rPr>
                <w:rFonts w:ascii="Times New Roman" w:hAnsi="Times New Roman"/>
                <w:b/>
                <w:i/>
                <w:sz w:val="30"/>
                <w:szCs w:val="30"/>
              </w:rPr>
              <w:t>Возможности привлечения иностранного капитала для финансирования текущей и инвестиционной деятельности белорусских компаний</w:t>
            </w:r>
          </w:p>
          <w:p w:rsidR="00BB55A7" w:rsidRPr="00CC7288" w:rsidRDefault="00BB55A7" w:rsidP="00AC4A87">
            <w:pPr>
              <w:spacing w:line="280" w:lineRule="exact"/>
              <w:jc w:val="both"/>
              <w:rPr>
                <w:rFonts w:ascii="Times New Roman" w:hAnsi="Times New Roman"/>
                <w:i/>
                <w:sz w:val="30"/>
                <w:szCs w:val="30"/>
              </w:rPr>
            </w:pPr>
            <w:r w:rsidRPr="00CC7288">
              <w:rPr>
                <w:rFonts w:ascii="Times New Roman" w:hAnsi="Times New Roman"/>
                <w:i/>
                <w:sz w:val="30"/>
                <w:szCs w:val="30"/>
              </w:rPr>
              <w:t>Зантович Александр Александрович, начальник Управления международного торгового и структурного финансирования Белгазпромбанка</w:t>
            </w:r>
          </w:p>
        </w:tc>
      </w:tr>
      <w:tr w:rsidR="00BB55A7" w:rsidRPr="00CC7288" w:rsidTr="00363C95">
        <w:tc>
          <w:tcPr>
            <w:tcW w:w="1951" w:type="dxa"/>
          </w:tcPr>
          <w:p w:rsidR="00BB55A7" w:rsidRPr="00CC7288" w:rsidRDefault="00BB55A7" w:rsidP="00733D82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C7288">
              <w:rPr>
                <w:rFonts w:ascii="Times New Roman" w:hAnsi="Times New Roman"/>
                <w:sz w:val="30"/>
                <w:szCs w:val="30"/>
              </w:rPr>
              <w:t>14.30 – 14.50</w:t>
            </w:r>
          </w:p>
        </w:tc>
        <w:tc>
          <w:tcPr>
            <w:tcW w:w="317" w:type="dxa"/>
          </w:tcPr>
          <w:p w:rsidR="00BB55A7" w:rsidRPr="00CC7288" w:rsidRDefault="00BB55A7" w:rsidP="00363C95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621" w:type="dxa"/>
          </w:tcPr>
          <w:p w:rsidR="00BB55A7" w:rsidRPr="00CC7288" w:rsidRDefault="00BB55A7" w:rsidP="0047024E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C7288">
              <w:rPr>
                <w:rFonts w:ascii="Times New Roman" w:hAnsi="Times New Roman"/>
                <w:b/>
                <w:i/>
                <w:sz w:val="30"/>
                <w:szCs w:val="30"/>
              </w:rPr>
              <w:t>Возможности привлечения государственной поддержки Республики Беларусь для развития экспорта</w:t>
            </w:r>
            <w:r w:rsidR="0047024E">
              <w:rPr>
                <w:rFonts w:ascii="Times New Roman" w:hAnsi="Times New Roman"/>
                <w:b/>
                <w:i/>
                <w:sz w:val="30"/>
                <w:szCs w:val="30"/>
              </w:rPr>
              <w:t xml:space="preserve"> </w:t>
            </w:r>
            <w:r w:rsidR="0047024E" w:rsidRPr="0047024E">
              <w:rPr>
                <w:rFonts w:ascii="Times New Roman" w:hAnsi="Times New Roman"/>
                <w:i/>
                <w:sz w:val="30"/>
                <w:szCs w:val="30"/>
              </w:rPr>
              <w:t>(</w:t>
            </w:r>
            <w:r w:rsidR="0047024E">
              <w:rPr>
                <w:rFonts w:ascii="Times New Roman" w:hAnsi="Times New Roman"/>
                <w:i/>
                <w:sz w:val="30"/>
                <w:szCs w:val="30"/>
              </w:rPr>
              <w:t>п</w:t>
            </w:r>
            <w:r w:rsidRPr="0047024E">
              <w:rPr>
                <w:rFonts w:ascii="Times New Roman" w:hAnsi="Times New Roman"/>
                <w:i/>
                <w:sz w:val="30"/>
                <w:szCs w:val="30"/>
              </w:rPr>
              <w:t>редставитель МИД</w:t>
            </w:r>
            <w:r w:rsidR="0047024E" w:rsidRPr="0047024E">
              <w:rPr>
                <w:rFonts w:ascii="Times New Roman" w:hAnsi="Times New Roman"/>
                <w:i/>
                <w:sz w:val="30"/>
                <w:szCs w:val="30"/>
              </w:rPr>
              <w:t>, уточняется)</w:t>
            </w:r>
          </w:p>
        </w:tc>
      </w:tr>
      <w:tr w:rsidR="00BB55A7" w:rsidRPr="00CC7288" w:rsidTr="00363C95">
        <w:tc>
          <w:tcPr>
            <w:tcW w:w="1951" w:type="dxa"/>
          </w:tcPr>
          <w:p w:rsidR="00BB55A7" w:rsidRPr="00CC7288" w:rsidRDefault="00BB55A7" w:rsidP="00D01371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C7288">
              <w:rPr>
                <w:rFonts w:ascii="Times New Roman" w:hAnsi="Times New Roman"/>
                <w:sz w:val="30"/>
                <w:szCs w:val="30"/>
              </w:rPr>
              <w:t>14.50 – 15.20</w:t>
            </w:r>
          </w:p>
        </w:tc>
        <w:tc>
          <w:tcPr>
            <w:tcW w:w="317" w:type="dxa"/>
          </w:tcPr>
          <w:p w:rsidR="00BB55A7" w:rsidRPr="00CC7288" w:rsidRDefault="00BB55A7" w:rsidP="00363C95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621" w:type="dxa"/>
          </w:tcPr>
          <w:p w:rsidR="00BB55A7" w:rsidRPr="00CC7288" w:rsidRDefault="00BB55A7" w:rsidP="00363C95">
            <w:pPr>
              <w:spacing w:line="280" w:lineRule="exact"/>
              <w:jc w:val="both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CC7288">
              <w:rPr>
                <w:rFonts w:ascii="Times New Roman" w:hAnsi="Times New Roman"/>
                <w:b/>
                <w:i/>
                <w:sz w:val="30"/>
                <w:szCs w:val="30"/>
              </w:rPr>
              <w:t>Особенности заключения внешнеэкономических договоров</w:t>
            </w:r>
          </w:p>
          <w:p w:rsidR="00BB55A7" w:rsidRPr="00CC7288" w:rsidRDefault="00BB55A7" w:rsidP="00363C95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C7288">
              <w:rPr>
                <w:rFonts w:ascii="Times New Roman" w:hAnsi="Times New Roman"/>
                <w:sz w:val="30"/>
                <w:szCs w:val="30"/>
              </w:rPr>
              <w:lastRenderedPageBreak/>
              <w:t>Представитель ”Арцингер и партнеры“</w:t>
            </w:r>
          </w:p>
        </w:tc>
      </w:tr>
      <w:tr w:rsidR="00BB55A7" w:rsidRPr="00CC7288" w:rsidTr="00363C95">
        <w:tc>
          <w:tcPr>
            <w:tcW w:w="1951" w:type="dxa"/>
          </w:tcPr>
          <w:p w:rsidR="00BB55A7" w:rsidRPr="00CC7288" w:rsidRDefault="00BB55A7" w:rsidP="00D01371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C7288">
              <w:rPr>
                <w:rFonts w:ascii="Times New Roman" w:hAnsi="Times New Roman"/>
                <w:sz w:val="30"/>
                <w:szCs w:val="30"/>
              </w:rPr>
              <w:lastRenderedPageBreak/>
              <w:t>15.20 – 16.00</w:t>
            </w:r>
          </w:p>
        </w:tc>
        <w:tc>
          <w:tcPr>
            <w:tcW w:w="317" w:type="dxa"/>
          </w:tcPr>
          <w:p w:rsidR="00BB55A7" w:rsidRPr="00CC7288" w:rsidRDefault="00BB55A7" w:rsidP="00363C95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621" w:type="dxa"/>
          </w:tcPr>
          <w:p w:rsidR="00BB55A7" w:rsidRPr="00812EDB" w:rsidRDefault="00BB55A7" w:rsidP="00812EDB">
            <w:pPr>
              <w:spacing w:line="280" w:lineRule="exact"/>
              <w:jc w:val="both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812EDB">
              <w:rPr>
                <w:rFonts w:ascii="Times New Roman" w:hAnsi="Times New Roman"/>
                <w:b/>
                <w:i/>
                <w:sz w:val="30"/>
                <w:szCs w:val="30"/>
              </w:rPr>
              <w:t>Национальная система стимулирования экспорта и инвестиций с использованием финансовых и страховых инструментов</w:t>
            </w:r>
          </w:p>
          <w:p w:rsidR="00BB55A7" w:rsidRPr="00812EDB" w:rsidRDefault="00BB55A7" w:rsidP="00812EDB">
            <w:pPr>
              <w:spacing w:line="280" w:lineRule="exact"/>
              <w:jc w:val="both"/>
              <w:rPr>
                <w:rFonts w:ascii="Times New Roman" w:hAnsi="Times New Roman"/>
                <w:i/>
                <w:sz w:val="30"/>
                <w:szCs w:val="30"/>
              </w:rPr>
            </w:pPr>
            <w:r>
              <w:rPr>
                <w:rFonts w:ascii="Times New Roman" w:hAnsi="Times New Roman"/>
                <w:i/>
                <w:sz w:val="30"/>
                <w:szCs w:val="30"/>
              </w:rPr>
              <w:t>Матюшенко Екатерина Владимировна, начальник управления страхования рисков Белэксимгарант</w:t>
            </w:r>
          </w:p>
          <w:p w:rsidR="00BB55A7" w:rsidRPr="00CC7288" w:rsidRDefault="00BB55A7" w:rsidP="00363C95">
            <w:pPr>
              <w:spacing w:line="280" w:lineRule="exact"/>
              <w:jc w:val="both"/>
              <w:rPr>
                <w:rFonts w:ascii="Times New Roman" w:hAnsi="Times New Roman"/>
                <w:i/>
                <w:sz w:val="30"/>
                <w:szCs w:val="30"/>
              </w:rPr>
            </w:pPr>
            <w:r w:rsidRPr="00CC7288">
              <w:rPr>
                <w:rFonts w:ascii="Times New Roman" w:hAnsi="Times New Roman"/>
                <w:b/>
                <w:i/>
                <w:sz w:val="30"/>
                <w:szCs w:val="30"/>
              </w:rPr>
              <w:t xml:space="preserve"> Снижение рисков заключения внешнеэкономических сделок</w:t>
            </w:r>
          </w:p>
          <w:p w:rsidR="00BB55A7" w:rsidRPr="00CC7288" w:rsidRDefault="00BB55A7" w:rsidP="00AC4A87">
            <w:pPr>
              <w:spacing w:line="280" w:lineRule="exact"/>
              <w:jc w:val="both"/>
              <w:rPr>
                <w:rFonts w:ascii="Times New Roman" w:hAnsi="Times New Roman"/>
                <w:i/>
                <w:sz w:val="30"/>
                <w:szCs w:val="30"/>
              </w:rPr>
            </w:pPr>
            <w:r w:rsidRPr="00CC7288">
              <w:rPr>
                <w:rFonts w:ascii="Times New Roman" w:hAnsi="Times New Roman"/>
                <w:i/>
                <w:sz w:val="30"/>
                <w:szCs w:val="30"/>
              </w:rPr>
              <w:t xml:space="preserve">Кез Виктор Валерьевич, заместитель директора ООО ”КРБС“ </w:t>
            </w:r>
          </w:p>
        </w:tc>
      </w:tr>
      <w:tr w:rsidR="00BB55A7" w:rsidRPr="00CC7288" w:rsidTr="00363C95">
        <w:tc>
          <w:tcPr>
            <w:tcW w:w="1951" w:type="dxa"/>
          </w:tcPr>
          <w:p w:rsidR="00BB55A7" w:rsidRPr="00CC7288" w:rsidRDefault="00BB55A7" w:rsidP="004A07DD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C7288">
              <w:rPr>
                <w:rFonts w:ascii="Times New Roman" w:hAnsi="Times New Roman"/>
                <w:sz w:val="30"/>
                <w:szCs w:val="30"/>
              </w:rPr>
              <w:t>16.00 – 16.20</w:t>
            </w:r>
          </w:p>
        </w:tc>
        <w:tc>
          <w:tcPr>
            <w:tcW w:w="317" w:type="dxa"/>
          </w:tcPr>
          <w:p w:rsidR="00BB55A7" w:rsidRPr="00CC7288" w:rsidRDefault="00BB55A7" w:rsidP="00363C95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621" w:type="dxa"/>
          </w:tcPr>
          <w:p w:rsidR="00BB55A7" w:rsidRPr="00CC7288" w:rsidRDefault="00BB55A7" w:rsidP="00363C95">
            <w:pPr>
              <w:spacing w:line="280" w:lineRule="exact"/>
              <w:jc w:val="both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CC7288">
              <w:rPr>
                <w:rFonts w:ascii="Times New Roman" w:hAnsi="Times New Roman"/>
                <w:b/>
                <w:i/>
                <w:sz w:val="30"/>
                <w:szCs w:val="30"/>
              </w:rPr>
              <w:t>Обмен мнениями. Подведение итогов. Кофе-пауза.</w:t>
            </w:r>
          </w:p>
        </w:tc>
      </w:tr>
    </w:tbl>
    <w:p w:rsidR="00BB55A7" w:rsidRDefault="00BB55A7" w:rsidP="00C633F7">
      <w:pPr>
        <w:tabs>
          <w:tab w:val="left" w:pos="6804"/>
        </w:tabs>
        <w:jc w:val="both"/>
        <w:rPr>
          <w:sz w:val="30"/>
          <w:szCs w:val="30"/>
        </w:rPr>
      </w:pPr>
    </w:p>
    <w:p w:rsidR="00BB55A7" w:rsidRDefault="00BB55A7" w:rsidP="002E58B5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BB55A7" w:rsidRDefault="00BB55A7" w:rsidP="002E58B5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BB55A7" w:rsidRDefault="00BB55A7" w:rsidP="002E58B5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BB55A7" w:rsidRPr="002E58B5" w:rsidRDefault="00BB55A7" w:rsidP="002E58B5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sectPr w:rsidR="00BB55A7" w:rsidRPr="002E58B5" w:rsidSect="00D01371">
      <w:pgSz w:w="11906" w:h="16838"/>
      <w:pgMar w:top="1135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E58B5"/>
    <w:rsid w:val="00000CE6"/>
    <w:rsid w:val="00096E29"/>
    <w:rsid w:val="00111732"/>
    <w:rsid w:val="001B5864"/>
    <w:rsid w:val="001C226B"/>
    <w:rsid w:val="001C5F76"/>
    <w:rsid w:val="001D4A7E"/>
    <w:rsid w:val="00253B27"/>
    <w:rsid w:val="002713C5"/>
    <w:rsid w:val="002830B6"/>
    <w:rsid w:val="002D0DE2"/>
    <w:rsid w:val="002E58B5"/>
    <w:rsid w:val="00363C95"/>
    <w:rsid w:val="00390184"/>
    <w:rsid w:val="003B592C"/>
    <w:rsid w:val="00407974"/>
    <w:rsid w:val="0047024E"/>
    <w:rsid w:val="004A07DD"/>
    <w:rsid w:val="004D0F9F"/>
    <w:rsid w:val="00575F43"/>
    <w:rsid w:val="005E0D68"/>
    <w:rsid w:val="00714979"/>
    <w:rsid w:val="00733D82"/>
    <w:rsid w:val="00812EDB"/>
    <w:rsid w:val="00817CD7"/>
    <w:rsid w:val="00AA4D72"/>
    <w:rsid w:val="00AC4A87"/>
    <w:rsid w:val="00B97350"/>
    <w:rsid w:val="00BB55A7"/>
    <w:rsid w:val="00C2050C"/>
    <w:rsid w:val="00C633F7"/>
    <w:rsid w:val="00CC7288"/>
    <w:rsid w:val="00CD52C5"/>
    <w:rsid w:val="00D00A09"/>
    <w:rsid w:val="00D01371"/>
    <w:rsid w:val="00D35CF1"/>
    <w:rsid w:val="00E64F73"/>
    <w:rsid w:val="00F25A66"/>
    <w:rsid w:val="00FA0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A66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AC4A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C4A8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2E58B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rsid w:val="00AC4A87"/>
    <w:rPr>
      <w:rFonts w:cs="Times New Roman"/>
      <w:color w:val="808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81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Zaburuyeva</dc:creator>
  <cp:keywords/>
  <dc:description/>
  <cp:lastModifiedBy>romanmok</cp:lastModifiedBy>
  <cp:revision>3</cp:revision>
  <cp:lastPrinted>2014-11-14T12:03:00Z</cp:lastPrinted>
  <dcterms:created xsi:type="dcterms:W3CDTF">2014-11-12T07:29:00Z</dcterms:created>
  <dcterms:modified xsi:type="dcterms:W3CDTF">2014-11-14T14:12:00Z</dcterms:modified>
</cp:coreProperties>
</file>